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99095A">
        <w:rPr>
          <w:rFonts w:asciiTheme="minorHAnsi" w:hAnsiTheme="minorHAnsi" w:cs="Arial"/>
          <w:b/>
          <w:lang w:val="en-ZA"/>
        </w:rPr>
        <w:t>2</w:t>
      </w:r>
      <w:r>
        <w:rPr>
          <w:rFonts w:asciiTheme="minorHAnsi" w:hAnsiTheme="minorHAnsi" w:cs="Arial"/>
          <w:b/>
          <w:lang w:val="en-ZA"/>
        </w:rPr>
        <w:t xml:space="preserve"> October 2014</w:t>
      </w:r>
    </w:p>
    <w:p w:rsidR="005636E4" w:rsidRPr="00F64748" w:rsidRDefault="005636E4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NEDBANK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NILB11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NEDBANK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23 October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5636E4">
        <w:rPr>
          <w:rFonts w:asciiTheme="minorHAnsi" w:hAnsiTheme="minorHAnsi" w:cs="Arial"/>
          <w:b/>
          <w:lang w:val="en-ZA"/>
        </w:rPr>
        <w:t>Domestic Medium Term Note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5636E4">
        <w:rPr>
          <w:rFonts w:asciiTheme="minorHAnsi" w:hAnsiTheme="minorHAnsi" w:cs="Arial"/>
          <w:b/>
          <w:bCs/>
          <w:lang w:val="en-ZA"/>
        </w:rPr>
        <w:t>24 May 2010</w:t>
      </w:r>
      <w:r w:rsidRPr="00F6474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5636E4">
        <w:rPr>
          <w:rFonts w:asciiTheme="minorHAnsi" w:hAnsiTheme="minorHAnsi" w:cs="Arial"/>
          <w:b/>
          <w:lang w:val="en-ZA"/>
        </w:rPr>
        <w:tab/>
      </w:r>
      <w:r w:rsidR="005636E4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CPI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40,000,000,000.00</w:t>
      </w:r>
    </w:p>
    <w:p w:rsidR="007F4679" w:rsidRPr="005636E4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5636E4">
        <w:rPr>
          <w:rFonts w:asciiTheme="minorHAnsi" w:hAnsiTheme="minorHAnsi" w:cs="Arial"/>
          <w:lang w:val="en-ZA"/>
        </w:rPr>
        <w:t>R 3</w:t>
      </w:r>
      <w:r w:rsidR="00AC0548">
        <w:rPr>
          <w:rFonts w:asciiTheme="minorHAnsi" w:hAnsiTheme="minorHAnsi" w:cs="Arial"/>
          <w:lang w:val="en-ZA"/>
        </w:rPr>
        <w:t>3</w:t>
      </w:r>
      <w:r w:rsidR="005636E4">
        <w:rPr>
          <w:rFonts w:asciiTheme="minorHAnsi" w:hAnsiTheme="minorHAnsi" w:cs="Arial"/>
          <w:lang w:val="en-ZA"/>
        </w:rPr>
        <w:t>,</w:t>
      </w:r>
      <w:r w:rsidR="00AC0548">
        <w:rPr>
          <w:rFonts w:asciiTheme="minorHAnsi" w:hAnsiTheme="minorHAnsi" w:cs="Arial"/>
          <w:lang w:val="en-ZA"/>
        </w:rPr>
        <w:t>16</w:t>
      </w:r>
      <w:r w:rsidR="005636E4">
        <w:rPr>
          <w:rFonts w:asciiTheme="minorHAnsi" w:hAnsiTheme="minorHAnsi" w:cs="Arial"/>
          <w:lang w:val="en-ZA"/>
        </w:rPr>
        <w:t>8,000,000.00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NILB11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46,137,438.26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5636E4">
        <w:rPr>
          <w:rFonts w:asciiTheme="minorHAnsi" w:hAnsiTheme="minorHAnsi" w:cs="Arial"/>
          <w:lang w:val="en-ZA"/>
        </w:rPr>
        <w:t>108.371860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2.00%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5636E4">
        <w:rPr>
          <w:rFonts w:asciiTheme="minorHAnsi" w:hAnsiTheme="minorHAnsi" w:cs="Arial"/>
          <w:b/>
          <w:lang w:val="en-ZA"/>
        </w:rPr>
        <w:t xml:space="preserve">Indicator </w:t>
      </w:r>
      <w:r w:rsidRPr="00F64748">
        <w:rPr>
          <w:rFonts w:asciiTheme="minorHAnsi" w:hAnsiTheme="minorHAnsi" w:cs="Arial"/>
          <w:lang w:val="en-ZA"/>
        </w:rPr>
        <w:tab/>
      </w:r>
      <w:r w:rsidR="005636E4">
        <w:rPr>
          <w:rFonts w:asciiTheme="minorHAnsi" w:hAnsiTheme="minorHAnsi" w:cs="Arial"/>
          <w:lang w:val="en-ZA"/>
        </w:rPr>
        <w:t>Inflation-Linked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Inflation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January, 26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5636E4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31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5636E4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25 January, 25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23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5636E4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Base CPI</w:t>
      </w:r>
      <w:r w:rsidRPr="00F64748">
        <w:rPr>
          <w:rFonts w:asciiTheme="minorHAnsi" w:hAnsiTheme="minorHAnsi"/>
          <w:lang w:val="en-ZA"/>
        </w:rPr>
        <w:tab/>
      </w:r>
      <w:r w:rsidR="005636E4">
        <w:rPr>
          <w:rFonts w:asciiTheme="minorHAnsi" w:hAnsiTheme="minorHAnsi"/>
          <w:lang w:val="en-ZA"/>
        </w:rPr>
        <w:t>96.802202050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ZAG000120924</w:t>
      </w:r>
    </w:p>
    <w:p w:rsidR="005636E4" w:rsidRPr="005636E4" w:rsidRDefault="005636E4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Unsubordinated Unsecured Notes</w:t>
      </w:r>
    </w:p>
    <w:p w:rsidR="007F4679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23311E" w:rsidRPr="0023311E" w:rsidRDefault="0023311E" w:rsidP="007F4679">
      <w:pPr>
        <w:spacing w:line="288" w:lineRule="auto"/>
        <w:ind w:right="29"/>
        <w:jc w:val="both"/>
        <w:rPr>
          <w:rFonts w:asciiTheme="minorHAnsi" w:hAnsiTheme="minorHAnsi"/>
          <w:b/>
          <w:lang w:val="en-ZA"/>
        </w:rPr>
      </w:pPr>
      <w:r w:rsidRPr="0023311E">
        <w:rPr>
          <w:rFonts w:asciiTheme="minorHAnsi" w:hAnsiTheme="minorHAnsi"/>
          <w:b/>
          <w:lang w:val="en-ZA"/>
        </w:rPr>
        <w:t>Applicable Pricing Supplement:</w:t>
      </w:r>
    </w:p>
    <w:p w:rsidR="0023311E" w:rsidRDefault="00D70E3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9" w:history="1">
        <w:r w:rsidRPr="006E627A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https://www.jse.co.za/content/JSEPricingSupplementsItems/2014/BondDocuments/NILB11%20Pricing%20Supplement%2020141023.pdf</w:t>
        </w:r>
      </w:hyperlink>
    </w:p>
    <w:p w:rsidR="00D70E36" w:rsidRPr="00F64748" w:rsidRDefault="00D70E36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636E4" w:rsidRDefault="005636E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5636E4" w:rsidRPr="00F64748" w:rsidRDefault="005636E4" w:rsidP="005636E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Mario Visnenza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Nedbank Capital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 w:rsidR="00C469F7">
        <w:rPr>
          <w:rFonts w:asciiTheme="minorHAnsi" w:hAnsiTheme="minorHAnsi" w:cs="Arial"/>
          <w:lang w:val="en-ZA"/>
        </w:rPr>
        <w:t>5354001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lastRenderedPageBreak/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322" w:rsidRDefault="00553322">
      <w:r>
        <w:separator/>
      </w:r>
    </w:p>
  </w:endnote>
  <w:endnote w:type="continuationSeparator" w:id="0">
    <w:p w:rsidR="00553322" w:rsidRDefault="00553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70E3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70E3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322" w:rsidRDefault="00553322">
      <w:r>
        <w:separator/>
      </w:r>
    </w:p>
  </w:footnote>
  <w:footnote w:type="continuationSeparator" w:id="0">
    <w:p w:rsidR="00553322" w:rsidRDefault="005533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636E4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C054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C054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311E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22"/>
    <w:rsid w:val="005533CF"/>
    <w:rsid w:val="00556F3E"/>
    <w:rsid w:val="005636E4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4CA7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5A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0548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9F7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0E36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NILB11%20Pricing%20Supplement%2020141023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D9A98F4-65FC-4EA7-A18D-E674C70FF01F}"/>
</file>

<file path=customXml/itemProps2.xml><?xml version="1.0" encoding="utf-8"?>
<ds:datastoreItem xmlns:ds="http://schemas.openxmlformats.org/officeDocument/2006/customXml" ds:itemID="{48DC7DD0-0287-49D5-B4A5-8934006C8FD3}"/>
</file>

<file path=customXml/itemProps3.xml><?xml version="1.0" encoding="utf-8"?>
<ds:datastoreItem xmlns:ds="http://schemas.openxmlformats.org/officeDocument/2006/customXml" ds:itemID="{DA7786ED-40DD-445B-A4BE-0CF891F81722}"/>
</file>

<file path=customXml/itemProps4.xml><?xml version="1.0" encoding="utf-8"?>
<ds:datastoreItem xmlns:ds="http://schemas.openxmlformats.org/officeDocument/2006/customXml" ds:itemID="{D10E2A8C-A987-4DBC-87D1-01E27CD8DDE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Nedbank Ltd</Company>
  <LinksUpToDate>false</LinksUpToDate>
  <CharactersWithSpaces>1666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6</cp:revision>
  <cp:lastPrinted>2012-01-03T09:35:00Z</cp:lastPrinted>
  <dcterms:created xsi:type="dcterms:W3CDTF">2014-10-22T10:12:00Z</dcterms:created>
  <dcterms:modified xsi:type="dcterms:W3CDTF">2014-10-22T13:37:00Z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522900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